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56B7629" w:rsidR="009E52AD" w:rsidRPr="000E437A" w:rsidRDefault="00AE18B1" w:rsidP="00131583">
      <w:pPr>
        <w:rPr>
          <w:rFonts w:ascii="ＭＳ ゴシック" w:eastAsia="ＭＳ ゴシック" w:hAnsi="ＭＳ ゴシック"/>
          <w:sz w:val="22"/>
        </w:rPr>
      </w:pPr>
      <w:r>
        <w:rPr>
          <w:rFonts w:ascii="ＭＳ ゴシック" w:eastAsia="ＭＳ ゴシック" w:hAnsi="ＭＳ ゴシック" w:hint="eastAsia"/>
          <w:sz w:val="22"/>
        </w:rPr>
        <w:t>蓮田市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5DF582D"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AE18B1">
        <w:rPr>
          <w:rFonts w:ascii="ＭＳ ゴシック" w:eastAsia="ＭＳ ゴシック" w:hAnsi="ＭＳ ゴシック" w:hint="eastAsia"/>
          <w:sz w:val="22"/>
          <w:szCs w:val="24"/>
        </w:rPr>
        <w:t>蓮田市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A95"/>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18B1"/>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08A1"/>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2026-07-28T23:59:00Z</dcterms:modified>
</cp:coreProperties>
</file>